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A7" w:rsidRPr="00E82BC7" w:rsidRDefault="00F204A7" w:rsidP="00753F55">
      <w:pPr>
        <w:spacing w:after="0"/>
        <w:rPr>
          <w:b/>
          <w:sz w:val="32"/>
          <w:szCs w:val="32"/>
        </w:rPr>
      </w:pPr>
      <w:r w:rsidRPr="00E82BC7">
        <w:rPr>
          <w:b/>
          <w:sz w:val="32"/>
          <w:szCs w:val="32"/>
        </w:rPr>
        <w:t>Ri</w:t>
      </w:r>
      <w:bookmarkStart w:id="0" w:name="_GoBack"/>
      <w:bookmarkEnd w:id="0"/>
      <w:r w:rsidRPr="00E82BC7">
        <w:rPr>
          <w:b/>
          <w:sz w:val="32"/>
          <w:szCs w:val="32"/>
        </w:rPr>
        <w:t>chtlinie für die Prüfung der Jahresabschlüsse durch die Gemeindeverbände</w:t>
      </w:r>
      <w:r w:rsidR="00753F55">
        <w:rPr>
          <w:b/>
          <w:sz w:val="32"/>
          <w:szCs w:val="32"/>
        </w:rPr>
        <w:t xml:space="preserve"> oder </w:t>
      </w:r>
      <w:r w:rsidRPr="00E82BC7">
        <w:rPr>
          <w:b/>
          <w:sz w:val="32"/>
          <w:szCs w:val="32"/>
        </w:rPr>
        <w:t>Landessynodalräte</w:t>
      </w:r>
      <w:r w:rsidR="00753F55">
        <w:rPr>
          <w:b/>
          <w:sz w:val="32"/>
          <w:szCs w:val="32"/>
        </w:rPr>
        <w:t xml:space="preserve">  oder die </w:t>
      </w:r>
      <w:r w:rsidRPr="00E82BC7">
        <w:rPr>
          <w:b/>
          <w:sz w:val="32"/>
          <w:szCs w:val="32"/>
        </w:rPr>
        <w:t>Finanzkommission gemäß § 125 SGO</w:t>
      </w:r>
    </w:p>
    <w:p w:rsidR="00F204A7" w:rsidRDefault="00F204A7" w:rsidP="00753F55">
      <w:pPr>
        <w:spacing w:after="0"/>
        <w:rPr>
          <w:b/>
          <w:sz w:val="32"/>
          <w:szCs w:val="32"/>
          <w:u w:val="single"/>
        </w:rPr>
      </w:pPr>
    </w:p>
    <w:p w:rsidR="00C7595A" w:rsidRDefault="001241B8" w:rsidP="00753F55">
      <w:pPr>
        <w:spacing w:after="0"/>
      </w:pPr>
      <w:r>
        <w:t xml:space="preserve">Gemäß § 125 </w:t>
      </w:r>
      <w:r w:rsidR="00F204A7">
        <w:t>SGO reichen die Gemeinden den Jahresrechnungsabschluss und den Vermögenshaushalt des Vorjahres sowie den Haushaltsplan des laufenden Jahres</w:t>
      </w:r>
      <w:r w:rsidR="00C7595A">
        <w:t xml:space="preserve"> </w:t>
      </w:r>
      <w:r w:rsidR="00F204A7">
        <w:t>bei dem Vorstand des Gemeindeverbands bzw</w:t>
      </w:r>
      <w:r>
        <w:t>.</w:t>
      </w:r>
      <w:r w:rsidR="00F204A7">
        <w:t xml:space="preserve"> dem Landessynodalrat ein. Dieser prüft die Unterlagen.</w:t>
      </w:r>
      <w:r w:rsidR="00C7595A">
        <w:t xml:space="preserve"> Bei verbandsfreien Gemeinden </w:t>
      </w:r>
      <w:r>
        <w:t xml:space="preserve">und Kassenbezirken </w:t>
      </w:r>
      <w:r w:rsidR="00C7595A">
        <w:t>führt die Finanzkommission die Prüfung durch.</w:t>
      </w:r>
    </w:p>
    <w:p w:rsidR="00F204A7" w:rsidRDefault="00F204A7" w:rsidP="00753F55">
      <w:pPr>
        <w:spacing w:after="0"/>
      </w:pPr>
    </w:p>
    <w:p w:rsidR="00C7595A" w:rsidRDefault="00F204A7" w:rsidP="00753F55">
      <w:pPr>
        <w:spacing w:after="0"/>
      </w:pPr>
      <w:r>
        <w:t>Gemäß § 125 Abs</w:t>
      </w:r>
      <w:r w:rsidR="001241B8">
        <w:t>.</w:t>
      </w:r>
      <w:r>
        <w:t xml:space="preserve"> 2 Satz 5 S</w:t>
      </w:r>
      <w:r w:rsidR="001241B8">
        <w:t xml:space="preserve">GO hat die Finanzkommission </w:t>
      </w:r>
      <w:r>
        <w:t>mit Zustimmung der Synodalvertretung folgende Richtlinie beschlossen</w:t>
      </w:r>
      <w:r w:rsidR="00753F55">
        <w:t>.</w:t>
      </w:r>
    </w:p>
    <w:p w:rsidR="00753F55" w:rsidRDefault="00753F55" w:rsidP="00753F55">
      <w:pPr>
        <w:spacing w:after="0"/>
      </w:pPr>
    </w:p>
    <w:p w:rsidR="00F204A7" w:rsidRDefault="00C7595A" w:rsidP="00753F55">
      <w:pPr>
        <w:spacing w:after="0"/>
      </w:pPr>
      <w:r>
        <w:t>Gemeindeverband</w:t>
      </w:r>
      <w:r w:rsidR="00753F55">
        <w:t xml:space="preserve"> oder </w:t>
      </w:r>
      <w:r>
        <w:t>La</w:t>
      </w:r>
      <w:r w:rsidR="001241B8">
        <w:t>ndessynodalrat</w:t>
      </w:r>
      <w:r w:rsidR="00753F55">
        <w:t xml:space="preserve"> oder </w:t>
      </w:r>
      <w:r w:rsidR="001241B8">
        <w:t>Finanzkommission bestimmt</w:t>
      </w:r>
      <w:r>
        <w:t xml:space="preserve"> ein Mitglied,</w:t>
      </w:r>
      <w:r w:rsidR="001241B8">
        <w:t xml:space="preserve"> </w:t>
      </w:r>
      <w:r>
        <w:t>das die Prüfung vornimmt.</w:t>
      </w:r>
      <w:r w:rsidR="00753F55">
        <w:t xml:space="preserve"> </w:t>
      </w:r>
      <w:r w:rsidR="001241B8">
        <w:t>Grundlage ist der Abschluss</w:t>
      </w:r>
      <w:r w:rsidR="00753F55">
        <w:t>,</w:t>
      </w:r>
      <w:r w:rsidR="001241B8">
        <w:t xml:space="preserve"> der zuvor bereits </w:t>
      </w:r>
      <w:r w:rsidR="00F204A7">
        <w:t xml:space="preserve">von zwei </w:t>
      </w:r>
      <w:r w:rsidR="00A504BF">
        <w:t>Rechnungsprüfer</w:t>
      </w:r>
      <w:r w:rsidR="00E82BC7">
        <w:t>innen</w:t>
      </w:r>
      <w:r w:rsidR="00F204A7">
        <w:t xml:space="preserve"> </w:t>
      </w:r>
      <w:r w:rsidR="00753F55">
        <w:t xml:space="preserve">oder Rechnungsprüfern </w:t>
      </w:r>
      <w:r w:rsidR="00F204A7">
        <w:t>geprüft wurde, sowie der Haushaltsplan</w:t>
      </w:r>
      <w:r>
        <w:t>, die beide von der Gemeindeversammlung beschlossen wurden.</w:t>
      </w:r>
      <w:r w:rsidR="00753F55">
        <w:t xml:space="preserve"> </w:t>
      </w:r>
      <w:r>
        <w:t>I</w:t>
      </w:r>
      <w:r w:rsidR="00F204A7">
        <w:t xml:space="preserve">nsoweit handelt es sich um eine ergänzende </w:t>
      </w:r>
      <w:r w:rsidR="00B14E81">
        <w:t>Plausibilitätsp</w:t>
      </w:r>
      <w:r w:rsidR="00F204A7">
        <w:t xml:space="preserve">rüfung, bei der auf folgende </w:t>
      </w:r>
      <w:r w:rsidR="00B14E81">
        <w:t xml:space="preserve">Punkte </w:t>
      </w:r>
      <w:r w:rsidR="00F204A7">
        <w:t>zu achten ist:</w:t>
      </w:r>
    </w:p>
    <w:p w:rsidR="00EF05D1" w:rsidRDefault="001241B8" w:rsidP="00753F55">
      <w:pPr>
        <w:spacing w:after="0"/>
      </w:pPr>
      <w:r>
        <w:t xml:space="preserve">- Einhaltung </w:t>
      </w:r>
      <w:r w:rsidR="00EF05D1">
        <w:t>der von der Finanzkommission vorgeschriebenen Formblätter</w:t>
      </w:r>
    </w:p>
    <w:p w:rsidR="00F204A7" w:rsidRDefault="00F204A7" w:rsidP="00753F55">
      <w:pPr>
        <w:spacing w:after="0"/>
      </w:pPr>
      <w:r>
        <w:t>- Übereinstimmung der Vermögensrechnung zum 31.12.des Vorjahres mit der Vermögensrech</w:t>
      </w:r>
      <w:r w:rsidR="00EF05D1">
        <w:t>n</w:t>
      </w:r>
      <w:r>
        <w:t>ung zum 1.1.</w:t>
      </w:r>
    </w:p>
    <w:p w:rsidR="00EF05D1" w:rsidRDefault="00EF05D1" w:rsidP="00753F55">
      <w:pPr>
        <w:spacing w:after="0"/>
      </w:pPr>
      <w:r>
        <w:t>-</w:t>
      </w:r>
      <w:r w:rsidR="00C7595A">
        <w:t xml:space="preserve"> </w:t>
      </w:r>
      <w:r>
        <w:t>Herleitung des Vermögens zum 31.12. aus der Einnahmen</w:t>
      </w:r>
      <w:r w:rsidR="001241B8">
        <w:t>-</w:t>
      </w:r>
      <w:r>
        <w:t xml:space="preserve"> und Ausgaben</w:t>
      </w:r>
      <w:r w:rsidR="001241B8">
        <w:t>r</w:t>
      </w:r>
      <w:r>
        <w:t>echnung</w:t>
      </w:r>
    </w:p>
    <w:p w:rsidR="00EF05D1" w:rsidRDefault="00EF05D1" w:rsidP="00753F55">
      <w:pPr>
        <w:spacing w:after="0"/>
      </w:pPr>
      <w:r>
        <w:t xml:space="preserve">- </w:t>
      </w:r>
      <w:r w:rsidR="00753F55">
        <w:t>W</w:t>
      </w:r>
      <w:r w:rsidR="00317408">
        <w:t xml:space="preserve">esentliche </w:t>
      </w:r>
      <w:r>
        <w:t xml:space="preserve">Abweichungen der Jahresrechnung vom Haushaltsplan </w:t>
      </w:r>
    </w:p>
    <w:p w:rsidR="00EF05D1" w:rsidRDefault="00EF05D1" w:rsidP="00753F55">
      <w:pPr>
        <w:spacing w:after="0"/>
      </w:pPr>
      <w:r>
        <w:t xml:space="preserve">- </w:t>
      </w:r>
      <w:r w:rsidR="00753F55">
        <w:t>W</w:t>
      </w:r>
      <w:r w:rsidR="00317408">
        <w:t xml:space="preserve">esentliche </w:t>
      </w:r>
      <w:r>
        <w:t>Zu-</w:t>
      </w:r>
      <w:r w:rsidR="00753F55">
        <w:t xml:space="preserve"> </w:t>
      </w:r>
      <w:r>
        <w:t>bzw</w:t>
      </w:r>
      <w:r w:rsidR="001241B8">
        <w:t>.</w:t>
      </w:r>
      <w:r>
        <w:t xml:space="preserve"> Abnahme des Vermögens durch Überschüsse bzw</w:t>
      </w:r>
      <w:r w:rsidR="001241B8">
        <w:t>.</w:t>
      </w:r>
      <w:r>
        <w:t xml:space="preserve"> Verluste</w:t>
      </w:r>
    </w:p>
    <w:p w:rsidR="00EF05D1" w:rsidRDefault="00EF05D1" w:rsidP="00753F55">
      <w:pPr>
        <w:spacing w:after="0"/>
      </w:pPr>
      <w:r>
        <w:t xml:space="preserve">- </w:t>
      </w:r>
      <w:r w:rsidR="00753F55">
        <w:t>W</w:t>
      </w:r>
      <w:r w:rsidR="00317408">
        <w:t xml:space="preserve">esentliche </w:t>
      </w:r>
      <w:r>
        <w:t>Abweich</w:t>
      </w:r>
      <w:r w:rsidR="001241B8">
        <w:t xml:space="preserve">ungen des neuen Haushaltsplans </w:t>
      </w:r>
      <w:r>
        <w:t>von der letzten Jahresrechnung</w:t>
      </w:r>
    </w:p>
    <w:p w:rsidR="00EF05D1" w:rsidRDefault="00EF05D1" w:rsidP="00753F55">
      <w:pPr>
        <w:spacing w:after="0"/>
      </w:pPr>
      <w:r>
        <w:t xml:space="preserve">- </w:t>
      </w:r>
      <w:r w:rsidR="00753F55">
        <w:t>O</w:t>
      </w:r>
      <w:r>
        <w:t>ffener Ausweis der vom Bistum vorgeschriebenen Kollekten und deren Abführung</w:t>
      </w:r>
    </w:p>
    <w:p w:rsidR="00EF05D1" w:rsidRDefault="00EF05D1" w:rsidP="00753F55">
      <w:pPr>
        <w:spacing w:after="0"/>
      </w:pPr>
      <w:r>
        <w:t xml:space="preserve">- </w:t>
      </w:r>
      <w:r w:rsidR="00B14E81">
        <w:t xml:space="preserve">Übereinstimmung der </w:t>
      </w:r>
      <w:r>
        <w:t>Mieteinnahmen</w:t>
      </w:r>
      <w:r w:rsidR="00B14E81">
        <w:t xml:space="preserve"> und Nebenkosten</w:t>
      </w:r>
      <w:r>
        <w:t xml:space="preserve"> in Pfarrhäusern </w:t>
      </w:r>
      <w:r w:rsidR="00B14E81">
        <w:t>mit den</w:t>
      </w:r>
      <w:r>
        <w:t xml:space="preserve"> </w:t>
      </w:r>
      <w:r w:rsidR="0032747C">
        <w:t>Dienstwohnungsüberlassungsverträgen</w:t>
      </w:r>
    </w:p>
    <w:p w:rsidR="0032747C" w:rsidRDefault="0032747C" w:rsidP="00753F55">
      <w:pPr>
        <w:spacing w:after="0"/>
      </w:pPr>
      <w:r>
        <w:t xml:space="preserve">- </w:t>
      </w:r>
      <w:r w:rsidR="00753F55">
        <w:t>G</w:t>
      </w:r>
      <w:r w:rsidR="00317408">
        <w:t xml:space="preserve">emäß </w:t>
      </w:r>
      <w:r>
        <w:t>§6 Abs. 3 Satz 3 DEVO werden die Dienstwohnungsüberlassungsverträge alle 5 Jahre  überprüft und angepasst.</w:t>
      </w:r>
    </w:p>
    <w:p w:rsidR="00EF05D1" w:rsidRDefault="00EF05D1" w:rsidP="00753F55">
      <w:pPr>
        <w:spacing w:after="0"/>
      </w:pPr>
    </w:p>
    <w:p w:rsidR="00C7595A" w:rsidRDefault="00753F55" w:rsidP="00753F55">
      <w:pPr>
        <w:spacing w:after="0"/>
      </w:pPr>
      <w:r>
        <w:t xml:space="preserve">Die Prüferin oder der Prüfer </w:t>
      </w:r>
      <w:r w:rsidR="00C7595A">
        <w:t>des</w:t>
      </w:r>
      <w:r w:rsidR="00EF05D1">
        <w:t xml:space="preserve"> Gemeindeverband</w:t>
      </w:r>
      <w:r w:rsidR="00C7595A">
        <w:t>s</w:t>
      </w:r>
      <w:r w:rsidR="00EF05D1">
        <w:t xml:space="preserve"> </w:t>
      </w:r>
      <w:r>
        <w:t xml:space="preserve">oder </w:t>
      </w:r>
      <w:r w:rsidR="00EF05D1">
        <w:t>Landessynodalrat</w:t>
      </w:r>
      <w:r w:rsidR="00C7595A">
        <w:t>s</w:t>
      </w:r>
      <w:r>
        <w:t xml:space="preserve"> oder der </w:t>
      </w:r>
      <w:r w:rsidR="00EF05D1">
        <w:t>Finanzkommission ist bei offenen Fragen berechtigt</w:t>
      </w:r>
      <w:r w:rsidR="0032747C">
        <w:t xml:space="preserve"> und verpflichtet</w:t>
      </w:r>
      <w:r w:rsidR="00EF05D1">
        <w:t xml:space="preserve">, sich offene Punkte in obigem Sinne vom Kirchenvorstand erläutern zu lassen </w:t>
      </w:r>
      <w:r w:rsidR="00C7595A">
        <w:t>und Einsicht in Verträge, Belege und andere Unterlagen zu nehmen. Bei schwerwiegenden Mängeln entscheide</w:t>
      </w:r>
      <w:r w:rsidR="001241B8">
        <w:t>t</w:t>
      </w:r>
      <w:r w:rsidR="00C7595A">
        <w:t xml:space="preserve"> </w:t>
      </w:r>
      <w:r>
        <w:t xml:space="preserve">der </w:t>
      </w:r>
      <w:r w:rsidR="00C7595A">
        <w:t xml:space="preserve">Vorstand </w:t>
      </w:r>
      <w:r>
        <w:t xml:space="preserve">des </w:t>
      </w:r>
      <w:r w:rsidR="00C7595A">
        <w:t>Gemeindeverband</w:t>
      </w:r>
      <w:r>
        <w:t xml:space="preserve">s oder des </w:t>
      </w:r>
      <w:r w:rsidR="00C7595A">
        <w:t>Landessynodalrat</w:t>
      </w:r>
      <w:r>
        <w:t xml:space="preserve">s oder </w:t>
      </w:r>
      <w:r w:rsidR="00C7595A">
        <w:t>Finanzkommission als Gesamtgremium</w:t>
      </w:r>
      <w:r w:rsidR="00265A67">
        <w:t xml:space="preserve"> über weitere Maßnahmen</w:t>
      </w:r>
      <w:r w:rsidR="00C7595A">
        <w:t>.</w:t>
      </w:r>
    </w:p>
    <w:p w:rsidR="00F362C2" w:rsidRDefault="00F362C2" w:rsidP="00753F55">
      <w:pPr>
        <w:spacing w:after="0"/>
      </w:pPr>
      <w:r>
        <w:t>Auf dem Deckblatt bzw</w:t>
      </w:r>
      <w:r w:rsidR="001241B8">
        <w:t>.</w:t>
      </w:r>
      <w:r>
        <w:t xml:space="preserve"> als Anhang werden die bei der Prüfung festgestellten Mängel festgehalten</w:t>
      </w:r>
      <w:r w:rsidR="001241B8">
        <w:t>.</w:t>
      </w:r>
      <w:r>
        <w:t xml:space="preserve"> Jahresrechnung bzw</w:t>
      </w:r>
      <w:r w:rsidR="001241B8">
        <w:t>.</w:t>
      </w:r>
      <w:r>
        <w:t xml:space="preserve"> Haushalt</w:t>
      </w:r>
      <w:r w:rsidR="00A504BF">
        <w:t>splan</w:t>
      </w:r>
      <w:r>
        <w:t xml:space="preserve"> werden entsprechend nach Unterzeichnung an die Gemeinde zurückgesandt </w:t>
      </w:r>
      <w:r w:rsidR="00A504BF">
        <w:t>und</w:t>
      </w:r>
      <w:r w:rsidR="001241B8">
        <w:t xml:space="preserve"> an Ordinariat </w:t>
      </w:r>
      <w:r>
        <w:t>und an die Finanzkommission weitergeleitet.</w:t>
      </w:r>
    </w:p>
    <w:p w:rsidR="00753F55" w:rsidRDefault="00753F55" w:rsidP="00753F55">
      <w:pPr>
        <w:spacing w:after="0"/>
      </w:pPr>
    </w:p>
    <w:p w:rsidR="00753F55" w:rsidRPr="00753F55" w:rsidRDefault="00753F55" w:rsidP="00753F55">
      <w:pPr>
        <w:spacing w:after="0"/>
        <w:rPr>
          <w:rFonts w:ascii="Calibri" w:eastAsia="Calibri" w:hAnsi="Calibri" w:cs="Times New Roman"/>
          <w:i/>
        </w:rPr>
      </w:pPr>
      <w:r w:rsidRPr="00753F55">
        <w:rPr>
          <w:rFonts w:ascii="Calibri" w:eastAsia="Calibri" w:hAnsi="Calibri" w:cs="Times New Roman"/>
          <w:i/>
        </w:rPr>
        <w:t>Fassung 2015</w:t>
      </w:r>
    </w:p>
    <w:p w:rsidR="00753F55" w:rsidRDefault="00753F55" w:rsidP="00753F55">
      <w:pPr>
        <w:spacing w:after="0"/>
      </w:pPr>
    </w:p>
    <w:sectPr w:rsidR="00753F55" w:rsidSect="00753F55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A7"/>
    <w:rsid w:val="001241B8"/>
    <w:rsid w:val="00265A67"/>
    <w:rsid w:val="002B02D5"/>
    <w:rsid w:val="00317408"/>
    <w:rsid w:val="0032747C"/>
    <w:rsid w:val="006E7722"/>
    <w:rsid w:val="00753F55"/>
    <w:rsid w:val="00A504BF"/>
    <w:rsid w:val="00B14E81"/>
    <w:rsid w:val="00C5289E"/>
    <w:rsid w:val="00C7595A"/>
    <w:rsid w:val="00DD040C"/>
    <w:rsid w:val="00E82BC7"/>
    <w:rsid w:val="00E97126"/>
    <w:rsid w:val="00EF05D1"/>
    <w:rsid w:val="00F204A7"/>
    <w:rsid w:val="00F3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04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2C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2C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41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41B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41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41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41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04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2C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2C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41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41B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41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41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41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E7E1-18C2-4C9D-9A77-9ED25F4D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Norbert Giebeler</dc:creator>
  <cp:lastModifiedBy>ring</cp:lastModifiedBy>
  <cp:revision>11</cp:revision>
  <cp:lastPrinted>2015-03-21T18:32:00Z</cp:lastPrinted>
  <dcterms:created xsi:type="dcterms:W3CDTF">2015-03-23T10:46:00Z</dcterms:created>
  <dcterms:modified xsi:type="dcterms:W3CDTF">2015-11-03T19:14:00Z</dcterms:modified>
</cp:coreProperties>
</file>